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145910" w:rsidRDefault="00145910" w:rsidP="00D31D50">
      <w:pPr>
        <w:spacing w:line="220" w:lineRule="atLeast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145910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50PCS DS1302 Trickle-Charge Timekeeping Chip DIP-8</w:t>
      </w:r>
    </w:p>
    <w:p w:rsidR="00145910" w:rsidRPr="00145910" w:rsidRDefault="00145910" w:rsidP="00D31D50">
      <w:pPr>
        <w:spacing w:line="220" w:lineRule="atLeast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145910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50PCS DS1302 DIP-8 DALLAS 3-Wire Real-Time Clock For Electronic Product</w:t>
      </w:r>
    </w:p>
    <w:p w:rsidR="00145910" w:rsidRPr="00145910" w:rsidRDefault="00145910" w:rsidP="00D31D50">
      <w:pPr>
        <w:spacing w:line="220" w:lineRule="atLeast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 w:rsidRPr="00145910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50</w:t>
      </w:r>
      <w:r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t>x</w:t>
      </w:r>
      <w:r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 xml:space="preserve"> DS1302 Real-Time Clock For </w:t>
      </w:r>
      <w:r w:rsidRPr="00145910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Electronic Product DIP-8</w:t>
      </w:r>
    </w:p>
    <w:sectPr w:rsidR="00145910" w:rsidRPr="00145910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1E7" w:rsidRDefault="000E71E7" w:rsidP="00145910">
      <w:pPr>
        <w:spacing w:after="0"/>
      </w:pPr>
      <w:r>
        <w:separator/>
      </w:r>
    </w:p>
  </w:endnote>
  <w:endnote w:type="continuationSeparator" w:id="0">
    <w:p w:rsidR="000E71E7" w:rsidRDefault="000E71E7" w:rsidP="0014591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1E7" w:rsidRDefault="000E71E7" w:rsidP="00145910">
      <w:pPr>
        <w:spacing w:after="0"/>
      </w:pPr>
      <w:r>
        <w:separator/>
      </w:r>
    </w:p>
  </w:footnote>
  <w:footnote w:type="continuationSeparator" w:id="0">
    <w:p w:rsidR="000E71E7" w:rsidRDefault="000E71E7" w:rsidP="00145910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E71E7"/>
    <w:rsid w:val="00145910"/>
    <w:rsid w:val="00323B43"/>
    <w:rsid w:val="003D37D8"/>
    <w:rsid w:val="00426133"/>
    <w:rsid w:val="004358AB"/>
    <w:rsid w:val="008B7726"/>
    <w:rsid w:val="00A1103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4591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45910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4591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45910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2015-04-10T06:28:00Z</dcterms:modified>
</cp:coreProperties>
</file>